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62480A" w:rsidRPr="00230F48" w:rsidRDefault="006D7C0A">
      <w:pPr>
        <w:rPr>
          <w:b/>
          <w:bCs/>
        </w:rPr>
      </w:pPr>
      <w:r w:rsidRPr="00230F48">
        <w:rPr>
          <w:b/>
          <w:bCs/>
        </w:rPr>
        <w:t xml:space="preserve">Where we stand on 133 Virginia </w:t>
      </w:r>
    </w:p>
    <w:p w:rsidR="006D7C0A" w:rsidRDefault="006D7C0A"/>
    <w:p w:rsidR="006D7C0A" w:rsidRDefault="006D7C0A">
      <w:r>
        <w:t xml:space="preserve">The amendment to the New Mexico State Constitution and the Affordable Housing Act (AHA) enables state and local governments to donate land and buildings to anyone who builds or creates affordable housing. </w:t>
      </w:r>
    </w:p>
    <w:p w:rsidR="006D7C0A" w:rsidRDefault="006D7C0A"/>
    <w:p w:rsidR="006D7C0A" w:rsidRDefault="006D7C0A">
      <w:r>
        <w:t xml:space="preserve">As long as a local government has a housing plan and affordable housing ordinance, they can donate land and buildings to anyone who is creating affordable housing without a request for proposal (RFP) </w:t>
      </w:r>
    </w:p>
    <w:p w:rsidR="006D7C0A" w:rsidRDefault="006D7C0A"/>
    <w:p w:rsidR="006D7C0A" w:rsidRDefault="006D7C0A">
      <w:r>
        <w:t xml:space="preserve">These transactions are governed by the AHA and Housing New Mexico (MFA) and do not need to be approved by the State Board of Finance. </w:t>
      </w:r>
    </w:p>
    <w:p w:rsidR="006D7C0A" w:rsidRDefault="006D7C0A"/>
    <w:p w:rsidR="006D7C0A" w:rsidRDefault="006D7C0A">
      <w:r>
        <w:t xml:space="preserve">Any and all of these transactions can be conditioned by a development agreement negotiated by the donating government and the party creating the housing; they must set an affordability period and stipulate a “claw back” in case the conditions are not met. </w:t>
      </w:r>
    </w:p>
    <w:p w:rsidR="006D7C0A" w:rsidRDefault="006D7C0A"/>
    <w:p w:rsidR="006D7C0A" w:rsidRDefault="006D7C0A">
      <w:r>
        <w:t xml:space="preserve">These development agreements are negotiated in good faith by the parties involved and, as long as they have an affordability period and follow all other existing laws and rules, are governed only by the AHA. </w:t>
      </w:r>
    </w:p>
    <w:p w:rsidR="006D7C0A" w:rsidRDefault="006D7C0A"/>
    <w:p w:rsidR="006D7C0A" w:rsidRDefault="006D7C0A" w:rsidP="006D7C0A">
      <w:pPr>
        <w:pStyle w:val="ListParagraph"/>
        <w:numPr>
          <w:ilvl w:val="0"/>
          <w:numId w:val="1"/>
        </w:numPr>
      </w:pPr>
      <w:r>
        <w:t xml:space="preserve">We have $300,000 committed to the renovation of 133 Virginia for housing </w:t>
      </w:r>
    </w:p>
    <w:p w:rsidR="006D7C0A" w:rsidRDefault="006D7C0A" w:rsidP="006D7C0A">
      <w:pPr>
        <w:pStyle w:val="ListParagraph"/>
        <w:numPr>
          <w:ilvl w:val="0"/>
          <w:numId w:val="1"/>
        </w:numPr>
      </w:pPr>
      <w:r>
        <w:t xml:space="preserve">East Central Ministries has been approved as a qualified grantee under the requirements of the AHA by MFA (end of last year) </w:t>
      </w:r>
    </w:p>
    <w:p w:rsidR="006D7C0A" w:rsidRDefault="006D7C0A" w:rsidP="006D7C0A">
      <w:pPr>
        <w:pStyle w:val="ListParagraph"/>
        <w:numPr>
          <w:ilvl w:val="0"/>
          <w:numId w:val="1"/>
        </w:numPr>
      </w:pPr>
      <w:r>
        <w:t xml:space="preserve">East Central Ministries is working with the community to identify an operating partner for the housing created at 133 Virginia </w:t>
      </w:r>
    </w:p>
    <w:p w:rsidR="006D7C0A" w:rsidRDefault="006D7C0A" w:rsidP="006D7C0A">
      <w:pPr>
        <w:pStyle w:val="ListParagraph"/>
        <w:numPr>
          <w:ilvl w:val="0"/>
          <w:numId w:val="1"/>
        </w:numPr>
      </w:pPr>
      <w:r>
        <w:t xml:space="preserve">Plans and preliminary pre-development work is underway for the renovations of the building </w:t>
      </w:r>
    </w:p>
    <w:p w:rsidR="006D7C0A" w:rsidRDefault="006D7C0A" w:rsidP="006D7C0A">
      <w:pPr>
        <w:pStyle w:val="ListParagraph"/>
        <w:numPr>
          <w:ilvl w:val="0"/>
          <w:numId w:val="1"/>
        </w:numPr>
      </w:pPr>
      <w:r>
        <w:t xml:space="preserve">We want to partner with Bernalillo County and would like for our teams to begin meeting to negotiate the terms of the donation of the building and land and to collaborate on a successful project. </w:t>
      </w:r>
    </w:p>
    <w:p w:rsidR="006D7C0A" w:rsidRDefault="006D7C0A"/>
    <w:sectPr w:rsidR="006D7C0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4DC0D06"/>
    <w:multiLevelType w:val="hybridMultilevel"/>
    <w:tmpl w:val="ADAAEB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14747362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3"/>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D7C0A"/>
    <w:rsid w:val="00230F48"/>
    <w:rsid w:val="004C4884"/>
    <w:rsid w:val="0062480A"/>
    <w:rsid w:val="006D7C0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15:docId w15:val="{776A2BE7-E756-894E-83A8-E73334D4C3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D7C0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TotalTime>
  <Pages>1</Pages>
  <Words>200</Words>
  <Characters>1464</Characters>
  <Application>Microsoft Office Word</Application>
  <DocSecurity>0</DocSecurity>
  <Lines>366</Lines>
  <Paragraphs>12</Paragraphs>
  <ScaleCrop>false</ScaleCrop>
  <Company/>
  <LinksUpToDate>false</LinksUpToDate>
  <CharactersWithSpaces>1652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Roger Valdez</dc:creator>
  <cp:keywords/>
  <dc:description/>
  <cp:lastModifiedBy>Roger Valdez</cp:lastModifiedBy>
  <cp:revision>2</cp:revision>
  <cp:lastPrinted>2025-02-10T02:40:00Z</cp:lastPrinted>
  <dcterms:created xsi:type="dcterms:W3CDTF">2025-02-02T19:29:00Z</dcterms:created>
  <dcterms:modified xsi:type="dcterms:W3CDTF">2025-02-10T04:32:00Z</dcterms:modified>
</cp:coreProperties>
</file>