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2DF8" w:rsidRDefault="00002DF8">
      <w:r>
        <w:t xml:space="preserve">This HJR would repeal Article IV, Section 31 and add a new exemption to Article IX, Section 14 adding a new subsection that would exempt any legislation that would be for a public purpose as defined in the enabling legislation House Bill 290. The result would be an end to the limits on the legislature making appropriations for specific projects to be done by private entities as defined in HB 290 for a public purpose as defined in the legislation. </w:t>
      </w:r>
    </w:p>
    <w:p w:rsidR="00002DF8" w:rsidRDefault="00002DF8"/>
    <w:p w:rsidR="00002DF8" w:rsidRDefault="00002DF8">
      <w:r>
        <w:t xml:space="preserve">This shifts the emphasis from the “who” receives the appropriation to the purpose of the appropriation as the standard for the use of public funds or resources by private parties for a public purpose. This enables the legislature to determine public purpose through legislation when it makes an appropriation. </w:t>
      </w:r>
    </w:p>
    <w:p w:rsidR="00002DF8" w:rsidRDefault="00002DF8"/>
    <w:p w:rsidR="004F2B4D" w:rsidRDefault="004F2B4D">
      <w:r>
        <w:t xml:space="preserve">Repeal Article IV, Section 31 </w:t>
      </w:r>
    </w:p>
    <w:p w:rsidR="004F2B4D" w:rsidRDefault="004F2B4D"/>
    <w:p w:rsidR="004F2B4D" w:rsidRDefault="004F2B4D">
      <w:r>
        <w:t xml:space="preserve">Amend Article IX, Section 14 with a new subsection H. to read </w:t>
      </w:r>
    </w:p>
    <w:p w:rsidR="004F2B4D" w:rsidRDefault="004F2B4D"/>
    <w:p w:rsidR="004F2B4D" w:rsidRDefault="004F2B4D" w:rsidP="004F2B4D">
      <w:r w:rsidRPr="004F2B4D">
        <w:t xml:space="preserve">Nothing in this section prohibits the </w:t>
      </w:r>
      <w:r>
        <w:t>legislature</w:t>
      </w:r>
      <w:r w:rsidRPr="004F2B4D">
        <w:t xml:space="preserve"> </w:t>
      </w:r>
      <w:r>
        <w:t>from making an</w:t>
      </w:r>
      <w:r w:rsidRPr="004F2B4D">
        <w:t xml:space="preserve"> appropriation for charitable, educational or other benevolent purposes to any person, corporation, association, institution or community, not under the absolute control of the state, in its discretion, </w:t>
      </w:r>
      <w:r>
        <w:t>provided that the appropriation is for a public purpose</w:t>
      </w:r>
      <w:r w:rsidRPr="004F2B4D">
        <w:t>.</w:t>
      </w:r>
    </w:p>
    <w:p w:rsidR="004F2B4D" w:rsidRDefault="004F2B4D" w:rsidP="004F2B4D"/>
    <w:p w:rsidR="004F2B4D" w:rsidRPr="004F2B4D" w:rsidRDefault="004F2B4D" w:rsidP="004F2B4D">
      <w:r>
        <w:t>Enabling legislation is HB 290</w:t>
      </w:r>
    </w:p>
    <w:p w:rsidR="0062480A" w:rsidRDefault="0062480A"/>
    <w:sectPr w:rsidR="006248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B4D"/>
    <w:rsid w:val="00002DF8"/>
    <w:rsid w:val="004C4884"/>
    <w:rsid w:val="004F2B4D"/>
    <w:rsid w:val="00624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439CE9"/>
  <w15:chartTrackingRefBased/>
  <w15:docId w15:val="{BCD80B2D-DAB1-1D4A-B458-61329FDCB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2B4D"/>
    <w:rPr>
      <w:color w:val="0563C1" w:themeColor="hyperlink"/>
      <w:u w:val="single"/>
    </w:rPr>
  </w:style>
  <w:style w:type="character" w:styleId="UnresolvedMention">
    <w:name w:val="Unresolved Mention"/>
    <w:basedOn w:val="DefaultParagraphFont"/>
    <w:uiPriority w:val="99"/>
    <w:semiHidden/>
    <w:unhideWhenUsed/>
    <w:rsid w:val="004F2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80253">
      <w:bodyDiv w:val="1"/>
      <w:marLeft w:val="0"/>
      <w:marRight w:val="0"/>
      <w:marTop w:val="0"/>
      <w:marBottom w:val="0"/>
      <w:divBdr>
        <w:top w:val="none" w:sz="0" w:space="0" w:color="auto"/>
        <w:left w:val="none" w:sz="0" w:space="0" w:color="auto"/>
        <w:bottom w:val="none" w:sz="0" w:space="0" w:color="auto"/>
        <w:right w:val="none" w:sz="0" w:space="0" w:color="auto"/>
      </w:divBdr>
    </w:div>
    <w:div w:id="203897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146</Words>
  <Characters>1072</Characters>
  <Application>Microsoft Office Word</Application>
  <DocSecurity>0</DocSecurity>
  <Lines>268</Lines>
  <Paragraphs>8</Paragraphs>
  <ScaleCrop>false</ScaleCrop>
  <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Valdez</dc:creator>
  <cp:keywords/>
  <dc:description/>
  <cp:lastModifiedBy>Roger Valdez</cp:lastModifiedBy>
  <cp:revision>2</cp:revision>
  <dcterms:created xsi:type="dcterms:W3CDTF">2025-02-12T16:13:00Z</dcterms:created>
  <dcterms:modified xsi:type="dcterms:W3CDTF">2025-02-12T16:22:00Z</dcterms:modified>
</cp:coreProperties>
</file>